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14BA" w14:textId="3DDD63D0" w:rsidR="00FE067E" w:rsidRPr="002A677B" w:rsidRDefault="00900FC8" w:rsidP="00CC1F3B">
      <w:pPr>
        <w:pStyle w:val="TitlePageOrigin"/>
        <w:rPr>
          <w:color w:val="auto"/>
        </w:rPr>
      </w:pPr>
      <w:r w:rsidRPr="002A677B">
        <w:rPr>
          <w:color w:val="auto"/>
        </w:rPr>
        <w:t xml:space="preserve">wEST </w:t>
      </w:r>
      <w:r w:rsidR="00CD36CF" w:rsidRPr="002A677B">
        <w:rPr>
          <w:color w:val="auto"/>
        </w:rPr>
        <w:t>virginia legislature</w:t>
      </w:r>
    </w:p>
    <w:p w14:paraId="79DF05A6" w14:textId="2FA32673" w:rsidR="00CD36CF" w:rsidRPr="002A677B" w:rsidRDefault="00CD36CF" w:rsidP="00CC1F3B">
      <w:pPr>
        <w:pStyle w:val="TitlePageSession"/>
        <w:rPr>
          <w:color w:val="auto"/>
        </w:rPr>
      </w:pPr>
      <w:r w:rsidRPr="002A677B">
        <w:rPr>
          <w:color w:val="auto"/>
        </w:rPr>
        <w:t>20</w:t>
      </w:r>
      <w:r w:rsidR="00843547" w:rsidRPr="002A677B">
        <w:rPr>
          <w:color w:val="auto"/>
        </w:rPr>
        <w:t>2</w:t>
      </w:r>
      <w:r w:rsidR="000D69B6" w:rsidRPr="002A677B">
        <w:rPr>
          <w:color w:val="auto"/>
        </w:rPr>
        <w:t>3</w:t>
      </w:r>
      <w:r w:rsidRPr="002A677B">
        <w:rPr>
          <w:color w:val="auto"/>
        </w:rPr>
        <w:t xml:space="preserve"> regular session</w:t>
      </w:r>
    </w:p>
    <w:p w14:paraId="7BE8A896" w14:textId="77777777" w:rsidR="00CD36CF" w:rsidRPr="002A677B" w:rsidRDefault="00A11BC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A677B">
            <w:rPr>
              <w:color w:val="auto"/>
            </w:rPr>
            <w:t>Introduced</w:t>
          </w:r>
        </w:sdtContent>
      </w:sdt>
    </w:p>
    <w:p w14:paraId="2798894A" w14:textId="5B2C0392" w:rsidR="00CD36CF" w:rsidRPr="002A677B" w:rsidRDefault="00A11BC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A677B">
            <w:rPr>
              <w:color w:val="auto"/>
            </w:rPr>
            <w:t>House</w:t>
          </w:r>
        </w:sdtContent>
      </w:sdt>
      <w:r w:rsidR="00303684" w:rsidRPr="002A677B">
        <w:rPr>
          <w:color w:val="auto"/>
        </w:rPr>
        <w:t xml:space="preserve"> </w:t>
      </w:r>
      <w:r w:rsidR="00CD36CF" w:rsidRPr="002A677B">
        <w:rPr>
          <w:color w:val="auto"/>
        </w:rPr>
        <w:t xml:space="preserve">Bill </w:t>
      </w:r>
      <w:sdt>
        <w:sdtPr>
          <w:rPr>
            <w:color w:val="auto"/>
          </w:rPr>
          <w:tag w:val="BNum"/>
          <w:id w:val="1645317809"/>
          <w:lock w:val="sdtLocked"/>
          <w:placeholder>
            <w:docPart w:val="20C22F1B7FBD4C33B249773D07E082F8"/>
          </w:placeholder>
          <w:text/>
        </w:sdtPr>
        <w:sdtEndPr/>
        <w:sdtContent>
          <w:r w:rsidR="00501741">
            <w:rPr>
              <w:color w:val="auto"/>
            </w:rPr>
            <w:t>2885</w:t>
          </w:r>
        </w:sdtContent>
      </w:sdt>
    </w:p>
    <w:p w14:paraId="21D7AD08" w14:textId="27A1D169" w:rsidR="00CD36CF" w:rsidRPr="002A677B" w:rsidRDefault="00CD36CF" w:rsidP="00CC1F3B">
      <w:pPr>
        <w:pStyle w:val="Sponsors"/>
        <w:rPr>
          <w:color w:val="auto"/>
        </w:rPr>
      </w:pPr>
      <w:r w:rsidRPr="002A677B">
        <w:rPr>
          <w:color w:val="auto"/>
        </w:rPr>
        <w:t xml:space="preserve">By </w:t>
      </w:r>
      <w:sdt>
        <w:sdtPr>
          <w:rPr>
            <w:color w:val="auto"/>
          </w:rPr>
          <w:tag w:val="Sponsors"/>
          <w:id w:val="1589585889"/>
          <w:placeholder>
            <w:docPart w:val="D3DF987F6921417FB42A59748B040B52"/>
          </w:placeholder>
          <w:text w:multiLine="1"/>
        </w:sdtPr>
        <w:sdtEndPr/>
        <w:sdtContent>
          <w:r w:rsidR="00CB3C75" w:rsidRPr="002A677B">
            <w:rPr>
              <w:color w:val="auto"/>
            </w:rPr>
            <w:t>D</w:t>
          </w:r>
          <w:r w:rsidR="009C3D70" w:rsidRPr="002A677B">
            <w:rPr>
              <w:color w:val="auto"/>
            </w:rPr>
            <w:t>elegate</w:t>
          </w:r>
          <w:r w:rsidR="00D52BA2">
            <w:rPr>
              <w:color w:val="auto"/>
            </w:rPr>
            <w:t>s</w:t>
          </w:r>
          <w:r w:rsidR="009C3D70" w:rsidRPr="002A677B">
            <w:rPr>
              <w:color w:val="auto"/>
            </w:rPr>
            <w:t xml:space="preserve"> </w:t>
          </w:r>
          <w:r w:rsidR="004C2890" w:rsidRPr="002A677B">
            <w:rPr>
              <w:color w:val="auto"/>
            </w:rPr>
            <w:t>Dillon</w:t>
          </w:r>
          <w:r w:rsidR="00D52BA2">
            <w:rPr>
              <w:color w:val="auto"/>
            </w:rPr>
            <w:t>, Ross, Chiarelli, Burkhammer</w:t>
          </w:r>
          <w:r w:rsidR="00A11BC2">
            <w:rPr>
              <w:color w:val="auto"/>
            </w:rPr>
            <w:t xml:space="preserve">, </w:t>
          </w:r>
          <w:r w:rsidR="00D52BA2">
            <w:rPr>
              <w:color w:val="auto"/>
            </w:rPr>
            <w:t>Thorne</w:t>
          </w:r>
          <w:r w:rsidR="00A11BC2">
            <w:rPr>
              <w:color w:val="auto"/>
            </w:rPr>
            <w:t xml:space="preserve"> and Horst</w:t>
          </w:r>
        </w:sdtContent>
      </w:sdt>
    </w:p>
    <w:p w14:paraId="6A15DAE1" w14:textId="7383047D" w:rsidR="00E831B3" w:rsidRPr="002A677B" w:rsidRDefault="00CD36CF" w:rsidP="00CB3C75">
      <w:pPr>
        <w:pStyle w:val="References"/>
        <w:rPr>
          <w:color w:val="auto"/>
        </w:rPr>
      </w:pPr>
      <w:r w:rsidRPr="002A677B">
        <w:rPr>
          <w:color w:val="auto"/>
        </w:rPr>
        <w:t>[</w:t>
      </w:r>
      <w:sdt>
        <w:sdtPr>
          <w:rPr>
            <w:color w:val="auto"/>
          </w:rPr>
          <w:tag w:val="References"/>
          <w:id w:val="-1043047873"/>
          <w:placeholder>
            <w:docPart w:val="86D2588D5BE4435AB3D90589B95411FC"/>
          </w:placeholder>
          <w:text w:multiLine="1"/>
        </w:sdtPr>
        <w:sdtEndPr/>
        <w:sdtContent>
          <w:r w:rsidR="00501741">
            <w:rPr>
              <w:color w:val="auto"/>
            </w:rPr>
            <w:t>Introduced January 20, 2023; Referred to the Committee on Health and Human Resources then the Judiciary</w:t>
          </w:r>
        </w:sdtContent>
      </w:sdt>
      <w:r w:rsidRPr="002A677B">
        <w:rPr>
          <w:color w:val="auto"/>
        </w:rPr>
        <w:t>]</w:t>
      </w:r>
    </w:p>
    <w:p w14:paraId="637AD4CF" w14:textId="7BD28B8A" w:rsidR="009C3D70" w:rsidRPr="002A677B" w:rsidRDefault="0000526A" w:rsidP="009C3D70">
      <w:pPr>
        <w:pStyle w:val="TitleSection"/>
        <w:rPr>
          <w:color w:val="auto"/>
        </w:rPr>
      </w:pPr>
      <w:r w:rsidRPr="002A677B">
        <w:rPr>
          <w:color w:val="auto"/>
        </w:rPr>
        <w:lastRenderedPageBreak/>
        <w:t>A BILL</w:t>
      </w:r>
      <w:r w:rsidR="009C3D70" w:rsidRPr="002A677B">
        <w:rPr>
          <w:color w:val="auto"/>
        </w:rPr>
        <w:t xml:space="preserve"> to amend the Code of West Virginia, 1931, as amended, by adding thereto a new article, designated §16-2</w:t>
      </w:r>
      <w:r w:rsidR="000D69B6" w:rsidRPr="002A677B">
        <w:rPr>
          <w:color w:val="auto"/>
        </w:rPr>
        <w:t>S</w:t>
      </w:r>
      <w:r w:rsidR="009C3D70" w:rsidRPr="002A677B">
        <w:rPr>
          <w:color w:val="auto"/>
        </w:rPr>
        <w:t>-1, §16-2</w:t>
      </w:r>
      <w:r w:rsidR="000D69B6" w:rsidRPr="002A677B">
        <w:rPr>
          <w:color w:val="auto"/>
        </w:rPr>
        <w:t>S</w:t>
      </w:r>
      <w:r w:rsidR="009C3D70" w:rsidRPr="002A677B">
        <w:rPr>
          <w:color w:val="auto"/>
        </w:rPr>
        <w:t>-2</w:t>
      </w:r>
      <w:r w:rsidR="00644962">
        <w:rPr>
          <w:color w:val="auto"/>
        </w:rPr>
        <w:t>,</w:t>
      </w:r>
      <w:r w:rsidR="009C3D70" w:rsidRPr="002A677B">
        <w:rPr>
          <w:color w:val="auto"/>
        </w:rPr>
        <w:t xml:space="preserve"> §16-2</w:t>
      </w:r>
      <w:r w:rsidR="007C19AF" w:rsidRPr="002A677B">
        <w:rPr>
          <w:color w:val="auto"/>
        </w:rPr>
        <w:t>S</w:t>
      </w:r>
      <w:r w:rsidR="009C3D70" w:rsidRPr="002A677B">
        <w:rPr>
          <w:color w:val="auto"/>
        </w:rPr>
        <w:t xml:space="preserve">-3, </w:t>
      </w:r>
      <w:r w:rsidR="00644962">
        <w:rPr>
          <w:color w:val="auto"/>
        </w:rPr>
        <w:t xml:space="preserve">and </w:t>
      </w:r>
      <w:r w:rsidR="00644962" w:rsidRPr="002A677B">
        <w:rPr>
          <w:color w:val="auto"/>
        </w:rPr>
        <w:t>§16-2S-</w:t>
      </w:r>
      <w:r w:rsidR="00644962">
        <w:rPr>
          <w:color w:val="auto"/>
        </w:rPr>
        <w:t xml:space="preserve">4, </w:t>
      </w:r>
      <w:r w:rsidR="009C3D70" w:rsidRPr="002A677B">
        <w:rPr>
          <w:color w:val="auto"/>
        </w:rPr>
        <w:t>all relating to the</w:t>
      </w:r>
      <w:r w:rsidR="004C0F4A" w:rsidRPr="002A677B">
        <w:rPr>
          <w:color w:val="auto"/>
        </w:rPr>
        <w:t xml:space="preserve"> creation of the Life at Conception Act of 2023; providing for the</w:t>
      </w:r>
      <w:r w:rsidR="009C3D70" w:rsidRPr="002A677B">
        <w:rPr>
          <w:color w:val="auto"/>
        </w:rPr>
        <w:t xml:space="preserve"> right to life </w:t>
      </w:r>
      <w:r w:rsidR="004C0F4A" w:rsidRPr="002A677B">
        <w:rPr>
          <w:color w:val="auto"/>
        </w:rPr>
        <w:t xml:space="preserve">to be </w:t>
      </w:r>
      <w:r w:rsidR="009C3D70" w:rsidRPr="002A677B">
        <w:rPr>
          <w:color w:val="auto"/>
        </w:rPr>
        <w:t>guaranteed to all human beings</w:t>
      </w:r>
      <w:r w:rsidR="00062223">
        <w:rPr>
          <w:color w:val="auto"/>
        </w:rPr>
        <w:t>; creating a short title; establishing the right to life;</w:t>
      </w:r>
      <w:r w:rsidR="009C3D70" w:rsidRPr="002A677B">
        <w:rPr>
          <w:color w:val="auto"/>
        </w:rPr>
        <w:t xml:space="preserve"> providing</w:t>
      </w:r>
      <w:r w:rsidR="004C0F4A" w:rsidRPr="002A677B">
        <w:rPr>
          <w:color w:val="auto"/>
        </w:rPr>
        <w:t xml:space="preserve"> for</w:t>
      </w:r>
      <w:r w:rsidR="009C3D70" w:rsidRPr="002A677B">
        <w:rPr>
          <w:color w:val="auto"/>
        </w:rPr>
        <w:t xml:space="preserve"> definitions</w:t>
      </w:r>
      <w:r w:rsidR="00062223">
        <w:rPr>
          <w:color w:val="auto"/>
        </w:rPr>
        <w:t>, and providing for certain additional provisions</w:t>
      </w:r>
      <w:r w:rsidR="009C3D70" w:rsidRPr="002A677B">
        <w:rPr>
          <w:color w:val="auto"/>
        </w:rPr>
        <w:t xml:space="preserve">. </w:t>
      </w:r>
    </w:p>
    <w:p w14:paraId="7A42F8B0" w14:textId="77777777" w:rsidR="00303684" w:rsidRPr="002A677B" w:rsidRDefault="00303684" w:rsidP="00CC1F3B">
      <w:pPr>
        <w:pStyle w:val="EnactingClause"/>
        <w:rPr>
          <w:color w:val="auto"/>
        </w:rPr>
        <w:sectPr w:rsidR="00303684" w:rsidRPr="002A677B" w:rsidSect="00C427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A677B">
        <w:rPr>
          <w:color w:val="auto"/>
        </w:rPr>
        <w:t>Be it enacted by the Legislature of West Virginia:</w:t>
      </w:r>
    </w:p>
    <w:p w14:paraId="764B82ED" w14:textId="26EAD72B" w:rsidR="009C3D70" w:rsidRPr="002A677B" w:rsidRDefault="009C3D70" w:rsidP="009C3D70">
      <w:pPr>
        <w:pStyle w:val="ArticleHeading"/>
        <w:rPr>
          <w:color w:val="auto"/>
          <w:u w:val="single"/>
        </w:rPr>
      </w:pPr>
      <w:r w:rsidRPr="002A677B">
        <w:rPr>
          <w:color w:val="auto"/>
          <w:u w:val="single"/>
        </w:rPr>
        <w:t>Article 2</w:t>
      </w:r>
      <w:r w:rsidR="000D69B6" w:rsidRPr="002A677B">
        <w:rPr>
          <w:color w:val="auto"/>
          <w:u w:val="single"/>
        </w:rPr>
        <w:t>S</w:t>
      </w:r>
      <w:r w:rsidRPr="002A677B">
        <w:rPr>
          <w:color w:val="auto"/>
          <w:u w:val="single"/>
        </w:rPr>
        <w:t>. Life at Conception act.</w:t>
      </w:r>
    </w:p>
    <w:p w14:paraId="49EABC34" w14:textId="2EAC111A" w:rsidR="008736AA" w:rsidRPr="002A677B" w:rsidRDefault="009C3D70" w:rsidP="009C3D70">
      <w:pPr>
        <w:pStyle w:val="SectionHeading"/>
        <w:rPr>
          <w:color w:val="auto"/>
        </w:rPr>
      </w:pPr>
      <w:r w:rsidRPr="002A677B">
        <w:rPr>
          <w:rFonts w:cs="Arial"/>
          <w:color w:val="auto"/>
          <w:u w:val="single"/>
        </w:rPr>
        <w:t>§</w:t>
      </w:r>
      <w:r w:rsidRPr="002A677B">
        <w:rPr>
          <w:color w:val="auto"/>
          <w:u w:val="single"/>
        </w:rPr>
        <w:t>16-2</w:t>
      </w:r>
      <w:r w:rsidR="000D69B6" w:rsidRPr="002A677B">
        <w:rPr>
          <w:color w:val="auto"/>
          <w:u w:val="single"/>
        </w:rPr>
        <w:t>S</w:t>
      </w:r>
      <w:r w:rsidRPr="002A677B">
        <w:rPr>
          <w:color w:val="auto"/>
          <w:u w:val="single"/>
        </w:rPr>
        <w:t>-1. Short title.</w:t>
      </w:r>
    </w:p>
    <w:p w14:paraId="4D42E557" w14:textId="469C940E" w:rsidR="009C3D70" w:rsidRPr="002A677B" w:rsidRDefault="009C3D70" w:rsidP="009C3D70">
      <w:pPr>
        <w:pStyle w:val="SectionBody"/>
        <w:rPr>
          <w:color w:val="auto"/>
          <w:u w:val="single"/>
        </w:rPr>
      </w:pPr>
      <w:r w:rsidRPr="002A677B">
        <w:rPr>
          <w:color w:val="auto"/>
          <w:u w:val="single"/>
        </w:rPr>
        <w:t xml:space="preserve">This article may be cited as the </w:t>
      </w:r>
      <w:r w:rsidR="000D69B6" w:rsidRPr="002A677B">
        <w:rPr>
          <w:color w:val="auto"/>
          <w:u w:val="single"/>
        </w:rPr>
        <w:t>"</w:t>
      </w:r>
      <w:r w:rsidRPr="002A677B">
        <w:rPr>
          <w:color w:val="auto"/>
          <w:u w:val="single"/>
        </w:rPr>
        <w:t>Life at Conception Act of 20</w:t>
      </w:r>
      <w:r w:rsidR="00843547" w:rsidRPr="002A677B">
        <w:rPr>
          <w:color w:val="auto"/>
          <w:u w:val="single"/>
        </w:rPr>
        <w:t>2</w:t>
      </w:r>
      <w:r w:rsidR="004C0F4A" w:rsidRPr="002A677B">
        <w:rPr>
          <w:color w:val="auto"/>
          <w:u w:val="single"/>
        </w:rPr>
        <w:t>3</w:t>
      </w:r>
      <w:r w:rsidR="004B6FA0" w:rsidRPr="002A677B">
        <w:rPr>
          <w:color w:val="auto"/>
          <w:u w:val="single"/>
        </w:rPr>
        <w:t>"</w:t>
      </w:r>
      <w:r w:rsidRPr="002A677B">
        <w:rPr>
          <w:color w:val="auto"/>
          <w:u w:val="single"/>
        </w:rPr>
        <w:t>.</w:t>
      </w:r>
    </w:p>
    <w:p w14:paraId="1A651B44" w14:textId="6AC889B0" w:rsidR="009C3D70" w:rsidRPr="002A677B" w:rsidRDefault="009C3D70" w:rsidP="009C3D70">
      <w:pPr>
        <w:pStyle w:val="SectionHeading"/>
        <w:rPr>
          <w:color w:val="auto"/>
          <w:u w:val="single"/>
        </w:rPr>
        <w:sectPr w:rsidR="009C3D70" w:rsidRPr="002A677B" w:rsidSect="00C42756">
          <w:type w:val="continuous"/>
          <w:pgSz w:w="12240" w:h="15840" w:code="1"/>
          <w:pgMar w:top="1440" w:right="1440" w:bottom="1440" w:left="1440" w:header="720" w:footer="720" w:gutter="0"/>
          <w:lnNumType w:countBy="1" w:restart="newSection"/>
          <w:cols w:space="720"/>
          <w:titlePg/>
          <w:docGrid w:linePitch="360"/>
        </w:sectPr>
      </w:pPr>
      <w:r w:rsidRPr="002A677B">
        <w:rPr>
          <w:color w:val="auto"/>
          <w:u w:val="single"/>
        </w:rPr>
        <w:t>§16-2</w:t>
      </w:r>
      <w:r w:rsidR="000D69B6" w:rsidRPr="002A677B">
        <w:rPr>
          <w:color w:val="auto"/>
          <w:u w:val="single"/>
        </w:rPr>
        <w:t>S</w:t>
      </w:r>
      <w:r w:rsidRPr="002A677B">
        <w:rPr>
          <w:color w:val="auto"/>
          <w:u w:val="single"/>
        </w:rPr>
        <w:t>-2. Right to Life.</w:t>
      </w:r>
    </w:p>
    <w:p w14:paraId="33D3BF51" w14:textId="77777777" w:rsidR="009C3D70" w:rsidRPr="002A677B" w:rsidRDefault="009C3D70" w:rsidP="009C3D70">
      <w:pPr>
        <w:pStyle w:val="SectionBody"/>
        <w:rPr>
          <w:color w:val="auto"/>
        </w:rPr>
      </w:pPr>
      <w:r w:rsidRPr="002A677B">
        <w:rPr>
          <w:color w:val="auto"/>
        </w:rPr>
        <w:t>(</w:t>
      </w:r>
      <w:r w:rsidRPr="002A677B">
        <w:rPr>
          <w:color w:val="auto"/>
          <w:u w:val="single"/>
        </w:rPr>
        <w:t xml:space="preserve">a) In general — To implement equal protection for the right to life of each born and preborn human person, and pursuant to the duty and authority of the legislative body, including the power under section 8 of </w:t>
      </w:r>
      <w:r w:rsidR="00FE740D" w:rsidRPr="002A677B">
        <w:rPr>
          <w:color w:val="auto"/>
          <w:u w:val="single"/>
        </w:rPr>
        <w:t>A</w:t>
      </w:r>
      <w:r w:rsidRPr="002A677B">
        <w:rPr>
          <w:color w:val="auto"/>
          <w:u w:val="single"/>
        </w:rPr>
        <w:t xml:space="preserve">rticle I of  the Constitution of the United States and Article VI of the Constitution of the State of West Virginia to make necessary and proper laws and the power under section </w:t>
      </w:r>
      <w:r w:rsidR="008705E7" w:rsidRPr="002A677B">
        <w:rPr>
          <w:color w:val="auto"/>
          <w:u w:val="single"/>
        </w:rPr>
        <w:t>five o</w:t>
      </w:r>
      <w:r w:rsidRPr="002A677B">
        <w:rPr>
          <w:color w:val="auto"/>
          <w:u w:val="single"/>
        </w:rPr>
        <w:t xml:space="preserve">f the 14th Amendment to the Constitution of the United States, we  hereby declare that the right to life guaranteed by the Constitutions of the United States and the State of West Virginia is vested in each human being. </w:t>
      </w:r>
    </w:p>
    <w:p w14:paraId="5D5F686E" w14:textId="792122B3" w:rsidR="009C3D70" w:rsidRDefault="009C3D70" w:rsidP="009C3D70">
      <w:pPr>
        <w:pStyle w:val="SectionBody"/>
        <w:rPr>
          <w:color w:val="auto"/>
          <w:u w:val="single"/>
        </w:rPr>
      </w:pPr>
      <w:r w:rsidRPr="002A677B">
        <w:rPr>
          <w:color w:val="auto"/>
          <w:u w:val="single"/>
        </w:rPr>
        <w:t xml:space="preserve">(b) Nothing in this article shall be construed to require the prosecution of any woman for the </w:t>
      </w:r>
      <w:r w:rsidR="00621D97" w:rsidRPr="002A677B">
        <w:rPr>
          <w:color w:val="auto"/>
          <w:u w:val="single"/>
        </w:rPr>
        <w:t xml:space="preserve">unintentional </w:t>
      </w:r>
      <w:r w:rsidRPr="002A677B">
        <w:rPr>
          <w:color w:val="auto"/>
          <w:u w:val="single"/>
        </w:rPr>
        <w:t>death of her unborn child</w:t>
      </w:r>
      <w:r w:rsidR="00621D97" w:rsidRPr="002A677B">
        <w:rPr>
          <w:color w:val="auto"/>
          <w:u w:val="single"/>
        </w:rPr>
        <w:t xml:space="preserve"> or </w:t>
      </w:r>
      <w:r w:rsidRPr="002A677B">
        <w:rPr>
          <w:color w:val="auto"/>
          <w:u w:val="single"/>
        </w:rPr>
        <w:t xml:space="preserve">to prohibit in vitro fertilization </w:t>
      </w:r>
      <w:r w:rsidR="00621D97" w:rsidRPr="002A677B">
        <w:rPr>
          <w:color w:val="auto"/>
          <w:u w:val="single"/>
        </w:rPr>
        <w:t>as a means of fertility treatment</w:t>
      </w:r>
      <w:r w:rsidRPr="002A677B">
        <w:rPr>
          <w:color w:val="auto"/>
          <w:u w:val="single"/>
        </w:rPr>
        <w:t xml:space="preserve">. </w:t>
      </w:r>
    </w:p>
    <w:p w14:paraId="30363448" w14:textId="0902F984" w:rsidR="0073211A" w:rsidRPr="002A677B" w:rsidRDefault="009C3D70" w:rsidP="009C3D70">
      <w:pPr>
        <w:pStyle w:val="SectionHeading"/>
        <w:rPr>
          <w:color w:val="auto"/>
          <w:u w:val="single"/>
        </w:rPr>
        <w:sectPr w:rsidR="0073211A" w:rsidRPr="002A677B" w:rsidSect="00C42756">
          <w:type w:val="continuous"/>
          <w:pgSz w:w="12240" w:h="15840" w:code="1"/>
          <w:pgMar w:top="1440" w:right="1440" w:bottom="1440" w:left="1440" w:header="720" w:footer="720" w:gutter="0"/>
          <w:lnNumType w:countBy="1" w:restart="newSection"/>
          <w:cols w:space="720"/>
          <w:titlePg/>
          <w:docGrid w:linePitch="360"/>
        </w:sectPr>
      </w:pPr>
      <w:r w:rsidRPr="002A677B">
        <w:rPr>
          <w:color w:val="auto"/>
          <w:u w:val="single"/>
        </w:rPr>
        <w:t>§16-2</w:t>
      </w:r>
      <w:r w:rsidR="000D69B6" w:rsidRPr="002A677B">
        <w:rPr>
          <w:color w:val="auto"/>
          <w:u w:val="single"/>
        </w:rPr>
        <w:t>S</w:t>
      </w:r>
      <w:r w:rsidRPr="002A677B">
        <w:rPr>
          <w:color w:val="auto"/>
          <w:u w:val="single"/>
        </w:rPr>
        <w:t>-3. Definitions.</w:t>
      </w:r>
    </w:p>
    <w:p w14:paraId="2A806C59" w14:textId="77777777" w:rsidR="009C3D70" w:rsidRPr="002A677B" w:rsidRDefault="009C3D70" w:rsidP="009C3D70">
      <w:pPr>
        <w:pStyle w:val="SectionBody"/>
        <w:rPr>
          <w:color w:val="auto"/>
          <w:u w:val="single"/>
        </w:rPr>
      </w:pPr>
      <w:r w:rsidRPr="002A677B">
        <w:rPr>
          <w:color w:val="auto"/>
          <w:u w:val="single"/>
        </w:rPr>
        <w:t>In this article, the following definitions apply:</w:t>
      </w:r>
    </w:p>
    <w:p w14:paraId="1BC96308" w14:textId="1CCF3789" w:rsidR="009C3D70" w:rsidRPr="002A677B" w:rsidRDefault="009C3D70" w:rsidP="009C3D70">
      <w:pPr>
        <w:pStyle w:val="SectionBody"/>
        <w:rPr>
          <w:color w:val="auto"/>
          <w:u w:val="single"/>
        </w:rPr>
      </w:pPr>
      <w:r w:rsidRPr="002A677B">
        <w:rPr>
          <w:color w:val="auto"/>
          <w:u w:val="single"/>
        </w:rPr>
        <w:t>(</w:t>
      </w:r>
      <w:r w:rsidR="004C0F4A" w:rsidRPr="002A677B">
        <w:rPr>
          <w:color w:val="auto"/>
          <w:u w:val="single"/>
        </w:rPr>
        <w:t>a</w:t>
      </w:r>
      <w:r w:rsidRPr="002A677B">
        <w:rPr>
          <w:color w:val="auto"/>
          <w:u w:val="single"/>
        </w:rPr>
        <w:t xml:space="preserve">) HUMAN PERSON; HUMAN BEING — The terms </w:t>
      </w:r>
      <w:r w:rsidR="00DE0A0B" w:rsidRPr="002A677B">
        <w:rPr>
          <w:color w:val="auto"/>
          <w:u w:val="single"/>
        </w:rPr>
        <w:t>"</w:t>
      </w:r>
      <w:r w:rsidR="00621D97" w:rsidRPr="002A677B">
        <w:rPr>
          <w:color w:val="auto"/>
          <w:u w:val="single"/>
        </w:rPr>
        <w:t>human," "</w:t>
      </w:r>
      <w:r w:rsidRPr="002A677B">
        <w:rPr>
          <w:color w:val="auto"/>
          <w:u w:val="single"/>
        </w:rPr>
        <w:t>human person</w:t>
      </w:r>
      <w:r w:rsidR="00DE0A0B" w:rsidRPr="002A677B">
        <w:rPr>
          <w:color w:val="auto"/>
          <w:u w:val="single"/>
        </w:rPr>
        <w:t xml:space="preserve">" </w:t>
      </w:r>
      <w:r w:rsidRPr="002A677B">
        <w:rPr>
          <w:color w:val="auto"/>
          <w:u w:val="single"/>
        </w:rPr>
        <w:t xml:space="preserve">and </w:t>
      </w:r>
      <w:r w:rsidR="00DE0A0B" w:rsidRPr="002A677B">
        <w:rPr>
          <w:color w:val="auto"/>
          <w:u w:val="single"/>
        </w:rPr>
        <w:t>"</w:t>
      </w:r>
      <w:r w:rsidRPr="002A677B">
        <w:rPr>
          <w:color w:val="auto"/>
          <w:u w:val="single"/>
        </w:rPr>
        <w:t>human being</w:t>
      </w:r>
      <w:r w:rsidR="00DE0A0B" w:rsidRPr="002A677B">
        <w:rPr>
          <w:color w:val="auto"/>
          <w:u w:val="single"/>
        </w:rPr>
        <w:t>"</w:t>
      </w:r>
      <w:r w:rsidRPr="002A677B">
        <w:rPr>
          <w:color w:val="auto"/>
          <w:u w:val="single"/>
        </w:rPr>
        <w:t xml:space="preserve"> include each member of </w:t>
      </w:r>
      <w:r w:rsidR="00621D97" w:rsidRPr="002A677B">
        <w:rPr>
          <w:color w:val="auto"/>
          <w:u w:val="single"/>
        </w:rPr>
        <w:t xml:space="preserve">that certain distinct, separate, and preeminent set of divinely created beings commonly and collectively known and referred to as humans or humanity, consisting of two sexes, male and female, which are mutually dependent for procreation; which </w:t>
      </w:r>
      <w:r w:rsidR="00621D97" w:rsidRPr="002A677B">
        <w:rPr>
          <w:color w:val="auto"/>
          <w:u w:val="single"/>
        </w:rPr>
        <w:lastRenderedPageBreak/>
        <w:t>are also that same set of divinely created beings descended from the first humans, Adam and Eve, as indicated in the historical record and genealogy provided in the Biblical Book of Genesis; which are also that same set of ambitious, creative, intellectual, and ingenuitive beings by which the great civilizations of the world have been founded and populated, the nature of which the structures, monuments, and various artifacts of humankind bear witness; and the acts of which are also recorded in the annals of human history</w:t>
      </w:r>
      <w:r w:rsidRPr="002A677B">
        <w:rPr>
          <w:color w:val="auto"/>
          <w:u w:val="single"/>
        </w:rPr>
        <w:t>; and</w:t>
      </w:r>
    </w:p>
    <w:p w14:paraId="17E8F570" w14:textId="75BDA6B6" w:rsidR="009C3D70" w:rsidRPr="002A677B" w:rsidRDefault="009C3D70" w:rsidP="009C3D70">
      <w:pPr>
        <w:pStyle w:val="SectionBody"/>
        <w:rPr>
          <w:color w:val="auto"/>
          <w:u w:val="single"/>
        </w:rPr>
      </w:pPr>
      <w:r w:rsidRPr="002A677B">
        <w:rPr>
          <w:color w:val="auto"/>
          <w:u w:val="single"/>
        </w:rPr>
        <w:t>(</w:t>
      </w:r>
      <w:r w:rsidR="004C0F4A" w:rsidRPr="002A677B">
        <w:rPr>
          <w:color w:val="auto"/>
          <w:u w:val="single"/>
        </w:rPr>
        <w:t>b</w:t>
      </w:r>
      <w:r w:rsidRPr="002A677B">
        <w:rPr>
          <w:color w:val="auto"/>
          <w:u w:val="single"/>
        </w:rPr>
        <w:t>) STATE — For purposes of applying the 14th Amendment to the Constitution of the United States and other applicable provisions of the Constitution to carry out §16-2P-2 of this code, the term</w:t>
      </w:r>
      <w:r w:rsidR="00DE0A0B" w:rsidRPr="002A677B">
        <w:rPr>
          <w:color w:val="auto"/>
          <w:u w:val="single"/>
        </w:rPr>
        <w:t xml:space="preserve"> "</w:t>
      </w:r>
      <w:r w:rsidRPr="002A677B">
        <w:rPr>
          <w:color w:val="auto"/>
          <w:u w:val="single"/>
        </w:rPr>
        <w:t>State</w:t>
      </w:r>
      <w:r w:rsidR="00DE0A0B" w:rsidRPr="002A677B">
        <w:rPr>
          <w:color w:val="auto"/>
          <w:u w:val="single"/>
        </w:rPr>
        <w:t>"</w:t>
      </w:r>
      <w:r w:rsidRPr="002A677B">
        <w:rPr>
          <w:color w:val="auto"/>
          <w:u w:val="single"/>
        </w:rPr>
        <w:t xml:space="preserve"> is defined as the State of West Virginia.</w:t>
      </w:r>
    </w:p>
    <w:p w14:paraId="54D5799B" w14:textId="51B6510D" w:rsidR="00621D97" w:rsidRPr="002A677B" w:rsidRDefault="00621D97" w:rsidP="00621D97">
      <w:pPr>
        <w:pStyle w:val="SectionHeading"/>
        <w:rPr>
          <w:color w:val="auto"/>
          <w:u w:val="single"/>
        </w:rPr>
        <w:sectPr w:rsidR="00621D97" w:rsidRPr="002A677B" w:rsidSect="00C42756">
          <w:type w:val="continuous"/>
          <w:pgSz w:w="12240" w:h="15840" w:code="1"/>
          <w:pgMar w:top="1440" w:right="1440" w:bottom="1440" w:left="1440" w:header="720" w:footer="720" w:gutter="0"/>
          <w:lnNumType w:countBy="1" w:restart="newSection"/>
          <w:cols w:space="720"/>
          <w:docGrid w:linePitch="360"/>
        </w:sectPr>
      </w:pPr>
      <w:r w:rsidRPr="002A677B">
        <w:rPr>
          <w:color w:val="auto"/>
          <w:u w:val="single"/>
        </w:rPr>
        <w:t>§16-2S-</w:t>
      </w:r>
      <w:r w:rsidR="00644962">
        <w:rPr>
          <w:color w:val="auto"/>
          <w:u w:val="single"/>
        </w:rPr>
        <w:t>4</w:t>
      </w:r>
      <w:r w:rsidRPr="002A677B">
        <w:rPr>
          <w:color w:val="auto"/>
          <w:u w:val="single"/>
        </w:rPr>
        <w:t>. Additional provisions.</w:t>
      </w:r>
    </w:p>
    <w:p w14:paraId="07B1790D" w14:textId="75535ABC" w:rsidR="00621D97" w:rsidRPr="002A677B" w:rsidRDefault="00621D97" w:rsidP="009C3D70">
      <w:pPr>
        <w:pStyle w:val="SectionBody"/>
        <w:rPr>
          <w:color w:val="auto"/>
          <w:u w:val="single"/>
        </w:rPr>
      </w:pPr>
      <w:r w:rsidRPr="002A677B">
        <w:rPr>
          <w:color w:val="auto"/>
          <w:u w:val="single"/>
        </w:rPr>
        <w:t>(a) Nothing in this section shall be construed as to imply legal consent for human cloning in the State of West Virginia. Any reference to cloning is exclusively to clarify that living humans which come into existence, through legal or illegal means, must receive equal protection.</w:t>
      </w:r>
    </w:p>
    <w:p w14:paraId="19CCD5E3" w14:textId="1FD12457" w:rsidR="00621D97" w:rsidRDefault="00621D97" w:rsidP="009C3D70">
      <w:pPr>
        <w:pStyle w:val="SectionBody"/>
        <w:rPr>
          <w:color w:val="auto"/>
          <w:u w:val="single"/>
        </w:rPr>
      </w:pPr>
      <w:r w:rsidRPr="002A677B">
        <w:rPr>
          <w:color w:val="auto"/>
          <w:u w:val="single"/>
        </w:rPr>
        <w:t>(b) Nothing in this section shall be construed as to deny the full humanity of those with rare and uncommon genetic conditions, including, but not limited to, a higher or lower number of chromosomes than the 46 typical of a human, or other genetic irregularities.</w:t>
      </w:r>
    </w:p>
    <w:p w14:paraId="356BDF8B" w14:textId="07EAD0ED" w:rsidR="005B3052" w:rsidRPr="002A677B" w:rsidRDefault="005B3052" w:rsidP="005B3052">
      <w:pPr>
        <w:pStyle w:val="SectionBody"/>
        <w:rPr>
          <w:color w:val="auto"/>
          <w:u w:val="single"/>
        </w:rPr>
      </w:pPr>
      <w:r>
        <w:rPr>
          <w:color w:val="auto"/>
          <w:u w:val="single"/>
        </w:rPr>
        <w:t>(c) The terms "male" and "female," with regard to the context of procreation, recognizes the general rule in nature regarding sexual reproduction. Nothing in this section shall be construed as to deny the full humanity, personhood, or full rights of individuals who are physically incapable of reproduction, choose abstinence, or use traditional pre-fertilization contraception methods.</w:t>
      </w:r>
    </w:p>
    <w:p w14:paraId="5F1C80C2" w14:textId="77777777" w:rsidR="00C33014" w:rsidRPr="002A677B" w:rsidRDefault="00C33014" w:rsidP="009C3D70">
      <w:pPr>
        <w:pStyle w:val="SectionHeading"/>
        <w:rPr>
          <w:color w:val="auto"/>
        </w:rPr>
      </w:pPr>
    </w:p>
    <w:p w14:paraId="63847FB8" w14:textId="77777777" w:rsidR="009C3D70" w:rsidRPr="002A677B" w:rsidRDefault="00CF1DCA" w:rsidP="009C3D70">
      <w:pPr>
        <w:pStyle w:val="Note"/>
        <w:rPr>
          <w:color w:val="auto"/>
        </w:rPr>
      </w:pPr>
      <w:r w:rsidRPr="002A677B">
        <w:rPr>
          <w:color w:val="auto"/>
        </w:rPr>
        <w:t>NOTE: The</w:t>
      </w:r>
      <w:r w:rsidR="006865E9" w:rsidRPr="002A677B">
        <w:rPr>
          <w:color w:val="auto"/>
        </w:rPr>
        <w:t xml:space="preserve"> purpose of this bill is to </w:t>
      </w:r>
      <w:r w:rsidR="009C3D70" w:rsidRPr="002A677B">
        <w:rPr>
          <w:color w:val="auto"/>
        </w:rPr>
        <w:t>guarantee the right to life to all human beings and to provide definitions.</w:t>
      </w:r>
    </w:p>
    <w:p w14:paraId="6D24AF9A" w14:textId="77777777" w:rsidR="006865E9" w:rsidRPr="002A677B" w:rsidRDefault="00AE48A0" w:rsidP="00CC1F3B">
      <w:pPr>
        <w:pStyle w:val="Note"/>
        <w:rPr>
          <w:color w:val="auto"/>
        </w:rPr>
      </w:pPr>
      <w:r w:rsidRPr="002A677B">
        <w:rPr>
          <w:color w:val="auto"/>
        </w:rPr>
        <w:t>Strike-throughs indicate language that would be stricken from a heading or the present law and underscoring indicates new language that would be added.</w:t>
      </w:r>
    </w:p>
    <w:sectPr w:rsidR="006865E9" w:rsidRPr="002A677B" w:rsidSect="00C427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D429" w14:textId="77777777" w:rsidR="006369EB" w:rsidRPr="00B844FE" w:rsidRDefault="006369EB" w:rsidP="00B844FE">
      <w:r>
        <w:separator/>
      </w:r>
    </w:p>
  </w:endnote>
  <w:endnote w:type="continuationSeparator" w:id="0">
    <w:p w14:paraId="5CDCB90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4F6E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240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B47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9175" w14:textId="77777777" w:rsidR="005B3052" w:rsidRDefault="005B3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8728" w14:textId="77777777" w:rsidR="006369EB" w:rsidRPr="00B844FE" w:rsidRDefault="006369EB" w:rsidP="00B844FE">
      <w:r>
        <w:separator/>
      </w:r>
    </w:p>
  </w:footnote>
  <w:footnote w:type="continuationSeparator" w:id="0">
    <w:p w14:paraId="265F386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6764" w14:textId="77777777" w:rsidR="002A0269" w:rsidRPr="00B844FE" w:rsidRDefault="00A11BC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1634" w14:textId="71388590" w:rsidR="00C33014" w:rsidRPr="00C33014" w:rsidRDefault="00AE48A0" w:rsidP="000573A9">
    <w:pPr>
      <w:pStyle w:val="HeaderStyle"/>
    </w:pPr>
    <w:r>
      <w:t>I</w:t>
    </w:r>
    <w:r w:rsidR="001A66B7">
      <w:t xml:space="preserve">ntr </w:t>
    </w:r>
    <w:sdt>
      <w:sdtPr>
        <w:tag w:val="BNumWH"/>
        <w:id w:val="138549797"/>
        <w:placeholder>
          <w:docPart w:val="4644EE91BF704221842DB841DE0013B1"/>
        </w:placeholder>
        <w:showingPlcHdr/>
        <w:text/>
      </w:sdtPr>
      <w:sdtEndPr/>
      <w:sdtContent/>
    </w:sdt>
    <w:r w:rsidR="0073211A">
      <w:t>HB</w:t>
    </w:r>
    <w:r w:rsidR="00C33014" w:rsidRPr="002A0269">
      <w:ptab w:relativeTo="margin" w:alignment="center" w:leader="none"/>
    </w:r>
    <w:r w:rsidR="00C33014">
      <w:tab/>
    </w:r>
    <w:sdt>
      <w:sdtPr>
        <w:alias w:val="CBD Number"/>
        <w:tag w:val="CBD Number"/>
        <w:id w:val="1176923086"/>
        <w:lock w:val="sdtLocked"/>
        <w:text/>
      </w:sdtPr>
      <w:sdtEndPr/>
      <w:sdtContent>
        <w:r w:rsidR="009C3D70">
          <w:t>20</w:t>
        </w:r>
        <w:r w:rsidR="00843547">
          <w:t>2</w:t>
        </w:r>
        <w:r w:rsidR="000D69B6">
          <w:t>3R</w:t>
        </w:r>
        <w:r w:rsidR="004C2890">
          <w:t>2628</w:t>
        </w:r>
        <w:r w:rsidR="00621D97">
          <w:t>A</w:t>
        </w:r>
      </w:sdtContent>
    </w:sdt>
  </w:p>
  <w:p w14:paraId="47F9BA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FBC2" w14:textId="2B56D19B" w:rsidR="002A0269" w:rsidRPr="002A0269" w:rsidRDefault="00A11BC2" w:rsidP="00CC1F3B">
    <w:pPr>
      <w:pStyle w:val="HeaderStyle"/>
    </w:pPr>
    <w:sdt>
      <w:sdtPr>
        <w:tag w:val="BNumWH"/>
        <w:id w:val="-1890952866"/>
        <w:placeholder>
          <w:docPart w:val="002A34CAD0A640E4B714B8BF74EF28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D69B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7178861">
    <w:abstractNumId w:val="0"/>
  </w:num>
  <w:num w:numId="2" w16cid:durableId="201807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2223"/>
    <w:rsid w:val="00084F7F"/>
    <w:rsid w:val="00085D22"/>
    <w:rsid w:val="000C5C77"/>
    <w:rsid w:val="000D69B6"/>
    <w:rsid w:val="000E3912"/>
    <w:rsid w:val="0010070F"/>
    <w:rsid w:val="0015112E"/>
    <w:rsid w:val="001552E7"/>
    <w:rsid w:val="001566B4"/>
    <w:rsid w:val="001A66B7"/>
    <w:rsid w:val="001C1C2B"/>
    <w:rsid w:val="001C279E"/>
    <w:rsid w:val="001D459E"/>
    <w:rsid w:val="0027011C"/>
    <w:rsid w:val="00274200"/>
    <w:rsid w:val="00275740"/>
    <w:rsid w:val="002A0269"/>
    <w:rsid w:val="002A677B"/>
    <w:rsid w:val="002E05BF"/>
    <w:rsid w:val="00303684"/>
    <w:rsid w:val="003143F5"/>
    <w:rsid w:val="00314854"/>
    <w:rsid w:val="00363701"/>
    <w:rsid w:val="00394191"/>
    <w:rsid w:val="003B3FF1"/>
    <w:rsid w:val="003C51CD"/>
    <w:rsid w:val="004368E0"/>
    <w:rsid w:val="004B6FA0"/>
    <w:rsid w:val="004C0F4A"/>
    <w:rsid w:val="004C13DD"/>
    <w:rsid w:val="004C2890"/>
    <w:rsid w:val="004E3441"/>
    <w:rsid w:val="00500579"/>
    <w:rsid w:val="00501741"/>
    <w:rsid w:val="00525F30"/>
    <w:rsid w:val="005A18FC"/>
    <w:rsid w:val="005A3105"/>
    <w:rsid w:val="005A5366"/>
    <w:rsid w:val="005B3052"/>
    <w:rsid w:val="00621D97"/>
    <w:rsid w:val="00632400"/>
    <w:rsid w:val="006369EB"/>
    <w:rsid w:val="00637E73"/>
    <w:rsid w:val="00644962"/>
    <w:rsid w:val="006865E9"/>
    <w:rsid w:val="00691A60"/>
    <w:rsid w:val="00691F3E"/>
    <w:rsid w:val="00694BFB"/>
    <w:rsid w:val="006A106B"/>
    <w:rsid w:val="006C523D"/>
    <w:rsid w:val="006D4036"/>
    <w:rsid w:val="00731F58"/>
    <w:rsid w:val="0073211A"/>
    <w:rsid w:val="00782984"/>
    <w:rsid w:val="007A5259"/>
    <w:rsid w:val="007A7081"/>
    <w:rsid w:val="007C19AF"/>
    <w:rsid w:val="007F1CF5"/>
    <w:rsid w:val="00815E82"/>
    <w:rsid w:val="00834EDE"/>
    <w:rsid w:val="00843547"/>
    <w:rsid w:val="008705E7"/>
    <w:rsid w:val="008736AA"/>
    <w:rsid w:val="008D275D"/>
    <w:rsid w:val="00900FC8"/>
    <w:rsid w:val="00980327"/>
    <w:rsid w:val="00986478"/>
    <w:rsid w:val="009B5557"/>
    <w:rsid w:val="009C3D70"/>
    <w:rsid w:val="009F1067"/>
    <w:rsid w:val="00A11BC2"/>
    <w:rsid w:val="00A31E01"/>
    <w:rsid w:val="00A527AD"/>
    <w:rsid w:val="00A718CF"/>
    <w:rsid w:val="00AD5DF7"/>
    <w:rsid w:val="00AE48A0"/>
    <w:rsid w:val="00AE61BE"/>
    <w:rsid w:val="00B16F25"/>
    <w:rsid w:val="00B24422"/>
    <w:rsid w:val="00B66B81"/>
    <w:rsid w:val="00B80C20"/>
    <w:rsid w:val="00B844FE"/>
    <w:rsid w:val="00B86B4F"/>
    <w:rsid w:val="00B90C8E"/>
    <w:rsid w:val="00BA1F84"/>
    <w:rsid w:val="00BA545E"/>
    <w:rsid w:val="00BC562B"/>
    <w:rsid w:val="00C33014"/>
    <w:rsid w:val="00C33434"/>
    <w:rsid w:val="00C341B4"/>
    <w:rsid w:val="00C34869"/>
    <w:rsid w:val="00C42756"/>
    <w:rsid w:val="00C42EB6"/>
    <w:rsid w:val="00C85096"/>
    <w:rsid w:val="00CB20EF"/>
    <w:rsid w:val="00CB3C75"/>
    <w:rsid w:val="00CC1F3B"/>
    <w:rsid w:val="00CD12CB"/>
    <w:rsid w:val="00CD36CF"/>
    <w:rsid w:val="00CF1DCA"/>
    <w:rsid w:val="00D52BA2"/>
    <w:rsid w:val="00D579FC"/>
    <w:rsid w:val="00D81C16"/>
    <w:rsid w:val="00D86BFE"/>
    <w:rsid w:val="00DE0A0B"/>
    <w:rsid w:val="00DE526B"/>
    <w:rsid w:val="00DF10B2"/>
    <w:rsid w:val="00DF199D"/>
    <w:rsid w:val="00E01542"/>
    <w:rsid w:val="00E365F1"/>
    <w:rsid w:val="00E62F48"/>
    <w:rsid w:val="00E831B3"/>
    <w:rsid w:val="00E95FBC"/>
    <w:rsid w:val="00EC30DE"/>
    <w:rsid w:val="00EE70CB"/>
    <w:rsid w:val="00F152C0"/>
    <w:rsid w:val="00F217AD"/>
    <w:rsid w:val="00F41CA2"/>
    <w:rsid w:val="00F443C0"/>
    <w:rsid w:val="00F62EFB"/>
    <w:rsid w:val="00F939A4"/>
    <w:rsid w:val="00FA7B09"/>
    <w:rsid w:val="00FC6972"/>
    <w:rsid w:val="00FD5B51"/>
    <w:rsid w:val="00FE067E"/>
    <w:rsid w:val="00FE208F"/>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86A471"/>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44EE91BF704221842DB841DE0013B1"/>
        <w:category>
          <w:name w:val="General"/>
          <w:gallery w:val="placeholder"/>
        </w:category>
        <w:types>
          <w:type w:val="bbPlcHdr"/>
        </w:types>
        <w:behaviors>
          <w:behavior w:val="content"/>
        </w:behaviors>
        <w:guid w:val="{27FE20A9-D690-4BFB-B542-21B2D2B7D1F4}"/>
      </w:docPartPr>
      <w:docPartBody>
        <w:p w:rsidR="00A7456B" w:rsidRDefault="00A7456B"/>
      </w:docPartBody>
    </w:docPart>
    <w:docPart>
      <w:docPartPr>
        <w:name w:val="002A34CAD0A640E4B714B8BF74EF2809"/>
        <w:category>
          <w:name w:val="General"/>
          <w:gallery w:val="placeholder"/>
        </w:category>
        <w:types>
          <w:type w:val="bbPlcHdr"/>
        </w:types>
        <w:behaviors>
          <w:behavior w:val="content"/>
        </w:behaviors>
        <w:guid w:val="{9115F3E6-4D8B-4396-BBFE-995B3A730AEC}"/>
      </w:docPartPr>
      <w:docPartBody>
        <w:p w:rsidR="00A7456B" w:rsidRDefault="00A74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7456B"/>
    <w:rsid w:val="00D9298D"/>
    <w:rsid w:val="00DE21D1"/>
    <w:rsid w:val="00E3739E"/>
    <w:rsid w:val="00EA0F81"/>
    <w:rsid w:val="00F73E4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FA5F-FFFD-43EB-A877-05D426E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2023-01-19T21:05:00Z</dcterms:created>
  <dcterms:modified xsi:type="dcterms:W3CDTF">2023-02-02T15:57:00Z</dcterms:modified>
</cp:coreProperties>
</file>